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Technical specification for landing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Terms of reference for the development of a landing page: offer, sections, CTA, design requirements, technical requirements, analytics. The template covers 90% of performance marketing projects in the Russian Federation.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rFonts w:ascii="Calibri" w:hAnsi="Calibri"/>
          <w:b/>
          <w:color w:val="1F4ED8"/>
          <w:sz w:val="32"/>
        </w:rPr>
        <w:t>1. Project Summary</w:t>
      </w:r>
    </w:p>
    <w:p>
      <w:r>
        <w:rPr>
          <w:b/>
          <w:sz w:val="22"/>
        </w:rPr>
        <w:t xml:space="preserve">1. </w:t>
      </w:r>
      <w:r>
        <w:rPr>
          <w:sz w:val="22"/>
        </w:rPr>
        <w:t>Current landing page URL (if any) - what doesn’t work?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Source of traffic for which we create a landing page</w:t>
      </w:r>
    </w:p>
    <w:p>
      <w:r>
        <w:rPr>
          <w:i/>
          <w:color w:val="777777"/>
          <w:sz w:val="20"/>
        </w:rPr>
        <w:t xml:space="preserve">Hint: Yandex Direct, VK Ads, sponsored placements, SEO - each has its own requirements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Target action on the landing page - application/record/calculation/download?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Landing Page Target CR: Minimum Acceptable and Optimal?</w:t>
      </w:r>
    </w:p>
    <w:p>
      <w:r>
        <w:rPr>
          <w:i/>
          <w:color w:val="777777"/>
          <w:sz w:val="20"/>
        </w:rPr>
        <w:t xml:space="preserve">Hint: Benchmark: 1.5-3% for cold traffic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2. Offer and positioning</w:t>
      </w:r>
    </w:p>
    <w:p>
      <w:r>
        <w:rPr>
          <w:rFonts w:ascii="Calibri" w:hAnsi="Calibri"/>
          <w:b/>
          <w:color w:val="111111"/>
          <w:sz w:val="26"/>
        </w:rPr>
        <w:t>2.1. Main offer (first screen)</w:t>
      </w:r>
    </w:p>
    <w:p>
      <w:r>
        <w:rPr>
          <w:i w:val="0"/>
          <w:color w:val="333333"/>
          <w:sz w:val="22"/>
        </w:rPr>
        <w:t>Formula: “We help [segment] [get results] in [time] without [pain].”</w:t>
      </w:r>
    </w:p>
    <w:p>
      <w:r>
        <w:rPr>
          <w:i/>
          <w:color w:val="333333"/>
          <w:sz w:val="22"/>
        </w:rPr>
        <w:t>Example: “We help agencies of 5-25 people launch a system leadgen in 90 days without hiring a full-time marketer.”</w:t>
      </w:r>
    </w:p>
    <w:p>
      <w:r>
        <w:rPr>
          <w:b/>
          <w:sz w:val="22"/>
        </w:rPr>
        <w:t xml:space="preserve">5. </w:t>
      </w:r>
      <w:r>
        <w:rPr>
          <w:sz w:val="22"/>
        </w:rPr>
        <w:t>Formulate your main offer using the formula above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Three key benefits (bullets under the offer)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Digital proof (if available): “reduced CAC by 38% / 6 months / 12 clients”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3. Section structure</w:t>
      </w:r>
    </w:p>
    <w:p>
      <w:r>
        <w:rPr>
          <w:i w:val="0"/>
          <w:color w:val="333333"/>
          <w:sz w:val="22"/>
        </w:rPr>
        <w:t>Standard structure of 9 blocks for cold performance traffic:</w:t>
      </w:r>
    </w:p>
    <w:p>
      <w:r>
        <w:rPr>
          <w:b/>
          <w:sz w:val="22"/>
        </w:rPr>
        <w:t xml:space="preserve">• Hero (1 screen).</w:t>
      </w:r>
      <w:r>
        <w:rPr>
          <w:sz w:val="22"/>
        </w:rPr>
        <w:t>Offer, 3 benefit bulletins, main CTA, digital proof, video/preview</w:t>
      </w:r>
    </w:p>
    <w:p>
      <w:r>
        <w:rPr>
          <w:b/>
          <w:sz w:val="22"/>
        </w:rPr>
        <w:t xml:space="preserve">• Pain.</w:t>
      </w:r>
      <w:r>
        <w:rPr>
          <w:sz w:val="22"/>
        </w:rPr>
        <w:t>The client’s specific pain in the client’s words, without “in the modern world...”</w:t>
      </w:r>
    </w:p>
    <w:p>
      <w:r>
        <w:rPr>
          <w:b/>
          <w:sz w:val="22"/>
        </w:rPr>
        <w:t xml:space="preserve">• Solution.</w:t>
      </w:r>
      <w:r>
        <w:rPr>
          <w:sz w:val="22"/>
        </w:rPr>
        <w:t>How our product covers pain - bulletins or 3-4 cards</w:t>
      </w:r>
    </w:p>
    <w:p>
      <w:r>
        <w:rPr>
          <w:b/>
          <w:sz w:val="22"/>
        </w:rPr>
        <w:t xml:space="preserve">• Social proof.</w:t>
      </w:r>
      <w:r>
        <w:rPr>
          <w:sz w:val="22"/>
        </w:rPr>
        <w:t>Client logos, numbers, reviews with faces and positions</w:t>
      </w:r>
    </w:p>
    <w:p>
      <w:r>
        <w:rPr>
          <w:b/>
          <w:sz w:val="22"/>
        </w:rPr>
        <w:t xml:space="preserve">• How we work.</w:t>
      </w:r>
      <w:r>
        <w:rPr>
          <w:sz w:val="22"/>
        </w:rPr>
        <w:t>3-5 step process with specific deadlines</w:t>
      </w:r>
    </w:p>
    <w:p>
      <w:r>
        <w:rPr>
          <w:b/>
          <w:sz w:val="22"/>
        </w:rPr>
        <w:t xml:space="preserve">• Prices/tariffs.</w:t>
      </w:r>
      <w:r>
        <w:rPr>
          <w:sz w:val="22"/>
        </w:rPr>
        <w:t>Not “from X ₽”, but specific packages with what is included</w:t>
      </w:r>
    </w:p>
    <w:p>
      <w:r>
        <w:rPr>
          <w:b/>
          <w:sz w:val="22"/>
        </w:rPr>
        <w:t xml:space="preserve">• FAQ. </w:t>
      </w:r>
      <w:r>
        <w:rPr>
          <w:sz w:val="22"/>
        </w:rPr>
        <w:t>8-12 real questions from correspondence with leads</w:t>
      </w:r>
    </w:p>
    <w:p>
      <w:r>
        <w:rPr>
          <w:b/>
          <w:sz w:val="22"/>
        </w:rPr>
        <w:t xml:space="preserve">• About the team/founder.</w:t>
      </w:r>
      <w:r>
        <w:rPr>
          <w:sz w:val="22"/>
        </w:rPr>
        <w:t>Faces, experience, cases - trust is stronger than certificates</w:t>
      </w:r>
    </w:p>
    <w:p>
      <w:r>
        <w:rPr>
          <w:b/>
          <w:sz w:val="22"/>
        </w:rPr>
        <w:t xml:space="preserve">• Final CTA.</w:t>
      </w:r>
      <w:r>
        <w:rPr>
          <w:sz w:val="22"/>
        </w:rPr>
        <w:t>Take of the main action + alternative (Telegram, WhatsApp)</w:t>
      </w:r>
    </w:p>
    <w:p>
      <w:r>
        <w:rPr>
          <w:b/>
          <w:sz w:val="22"/>
        </w:rPr>
        <w:t xml:space="preserve">8. </w:t>
      </w:r>
      <w:r>
        <w:rPr>
          <w:sz w:val="22"/>
        </w:rPr>
        <w:t>Which of the 9 blocks are NOT needed (and why)?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9. </w:t>
      </w:r>
      <w:r>
        <w:rPr>
          <w:sz w:val="22"/>
        </w:rPr>
        <w:t>What additional blocks are needed - calc, configurator, case studies, demo videos?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4. CTAs and forms</w:t>
      </w:r>
    </w:p>
    <w:p>
      <w:r>
        <w:rPr>
          <w:b/>
          <w:sz w:val="22"/>
        </w:rPr>
        <w:t xml:space="preserve">10. </w:t>
      </w:r>
      <w:r>
        <w:rPr>
          <w:sz w:val="22"/>
        </w:rPr>
        <w:t>Main CTA button - text and where does it lead?</w:t>
      </w:r>
    </w:p>
    <w:p>
      <w:r>
        <w:rPr>
          <w:i/>
          <w:color w:val="777777"/>
          <w:sz w:val="20"/>
        </w:rPr>
        <w:t xml:space="preserve">Hint: “Get a quote in 24 hours”, not “Submit a request”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The number of fields in the form is the minimum for qualification</w:t>
      </w:r>
    </w:p>
    <w:p>
      <w:r>
        <w:rPr>
          <w:i/>
          <w:color w:val="777777"/>
          <w:sz w:val="20"/>
        </w:rPr>
        <w:t xml:space="preserve">Hint: Name + phone/Telegram is enough for most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What do we show after submitting the form - thank-you with next step?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5. Design</w:t>
      </w:r>
    </w:p>
    <w:p>
      <w:r>
        <w:rPr>
          <w:b/>
          <w:sz w:val="22"/>
        </w:rPr>
        <w:t xml:space="preserve">13. </w:t>
      </w:r>
      <w:r>
        <w:rPr>
          <w:sz w:val="22"/>
        </w:rPr>
        <w:t>Do you have a brand book? URL, primary colors, fonts, visual tone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References - 2-3 sites that you like, and why exactly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Ban: what we definitely DO NOT want (stock photos with a smile, gradients, GIFs, etc.)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6. Technical requirements</w:t>
      </w:r>
    </w:p>
    <w:p>
      <w:r>
        <w:rPr>
          <w:i w:val="0"/>
          <w:color w:val="333333"/>
          <w:sz w:val="22"/>
        </w:rPr>
        <w:t>The minimum checklist that is included in each statement of work:</w:t>
      </w:r>
    </w:p>
    <w:p>
      <w:pPr>
        <w:pStyle w:val="ListBullet"/>
      </w:pPr>
      <w:r>
        <w:t>☐ LCP ≤ 2.5 sec on mobile (PageSpeed ≥ 75)</w:t>
      </w:r>
    </w:p>
    <w:p>
      <w:pPr>
        <w:pStyle w:val="ListBullet"/>
      </w:pPr>
      <w:r>
        <w:t>☐ Pictures in WebP/AVIF, lazy-loading below the first screen</w:t>
      </w:r>
    </w:p>
    <w:p>
      <w:pPr>
        <w:pStyle w:val="ListBullet"/>
      </w:pPr>
      <w:r>
        <w:t>☐ Fonts with font-display: swap, no more than 2 families</w:t>
      </w:r>
    </w:p>
    <w:p>
      <w:pPr>
        <w:pStyle w:val="ListBullet"/>
      </w:pPr>
      <w:r>
        <w:t>☐ Adaptive 320 / 768 / 1024 / 1440</w:t>
      </w:r>
    </w:p>
    <w:p>
      <w:pPr>
        <w:pStyle w:val="ListBullet"/>
      </w:pPr>
      <w:r>
        <w:t>☐ Trust-badges: SSL, legal address in the footer</w:t>
      </w:r>
    </w:p>
    <w:p>
      <w:pPr>
        <w:pStyle w:val="ListBullet"/>
      </w:pPr>
      <w:r>
        <w:t>☐ robots.txt and sitemap.xml are correct</w:t>
      </w:r>
    </w:p>
    <w:p>
      <w:pPr>
        <w:pStyle w:val="ListBullet"/>
      </w:pPr>
      <w:r>
        <w:t>☐ Yandex Metrica + goals on the form, scroll, click on CTA</w:t>
      </w:r>
    </w:p>
    <w:p>
      <w:pPr>
        <w:pStyle w:val="ListBullet"/>
      </w:pPr>
      <w:r>
        <w:t>☐ Turbo page for Direct (optional)</w:t>
      </w:r>
    </w:p>
    <w:p>
      <w:pPr>
        <w:pStyle w:val="ListBullet"/>
      </w:pPr>
      <w:r>
        <w:t>☐ AMP - not needed (outdated in the Russian context)</w:t>
      </w:r>
    </w:p>
    <w:p>
      <w:pPr>
        <w:pStyle w:val="ListBullet"/>
      </w:pPr>
      <w:r>
        <w:t>☐ Cookie banner with consent to PD processing (152-FZ)</w:t>
      </w:r>
    </w:p>
    <w:p>
      <w:r>
        <w:rPr>
          <w:rFonts w:ascii="Calibri" w:hAnsi="Calibri"/>
          <w:b/>
          <w:color w:val="1F4ED8"/>
          <w:sz w:val="32"/>
        </w:rPr>
        <w:t>7. Analytics and attribution</w:t>
      </w:r>
    </w:p>
    <w:p>
      <w:r>
        <w:rPr>
          <w:b/>
          <w:sz w:val="22"/>
        </w:rPr>
        <w:t xml:space="preserve">16. </w:t>
      </w:r>
      <w:r>
        <w:rPr>
          <w:sz w:val="22"/>
        </w:rPr>
        <w:t>Which CRM do leads go to - Bitrix24, AmoCRM, HubSpot?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17. </w:t>
      </w:r>
      <w:r>
        <w:rPr>
          <w:sz w:val="22"/>
        </w:rPr>
        <w:t>UTM markup: a single format for all channels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Goals Metrics and events (minimum 4: form display, form submission, click on phone/messenger, scroll 75%)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8. Deadlines and acceptance</w:t>
      </w:r>
    </w:p>
    <w:p>
      <w:r>
        <w:rPr>
          <w:b/>
          <w:sz w:val="22"/>
        </w:rPr>
        <w:t xml:space="preserve">19. </w:t>
      </w:r>
      <w:r>
        <w:rPr>
          <w:sz w:val="22"/>
        </w:rPr>
        <w:t>Launch deadline (tied to the launch of advertising campaigns)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20. </w:t>
      </w:r>
      <w:r>
        <w:rPr>
          <w:sz w:val="22"/>
        </w:rPr>
        <w:t>Acceptance criteria - what do we consider “ready”?</w:t>
      </w:r>
    </w:p>
    <w:p>
      <w:r>
        <w:rPr>
          <w:i/>
          <w:color w:val="777777"/>
          <w:sz w:val="20"/>
        </w:rPr>
        <w:t xml:space="preserve">Hint: The designer doesn’t like it, but the landing page opens, the forms fly to the CRM, the metric counts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i/>
          <w:color w:val="333333"/>
          <w:sz w:val="22"/>
        </w:rPr>
        <w:t>Next: we agree on the structure in 60 minutes at a meeting, after 5 working days - the layout for approval, after another 7 - the assembled landing page for staging.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